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C48" w:rsidRPr="00631C48" w:rsidRDefault="00631C48" w:rsidP="00631C48">
      <w:pPr>
        <w:shd w:val="clear" w:color="auto" w:fill="FFFFFF"/>
        <w:spacing w:before="100" w:beforeAutospacing="1" w:after="100" w:afterAutospacing="1" w:line="254" w:lineRule="atLeast"/>
        <w:rPr>
          <w:rFonts w:eastAsia="Times New Roman" w:cstheme="minorHAnsi"/>
          <w:bCs/>
          <w:color w:val="333333"/>
        </w:rPr>
      </w:pPr>
    </w:p>
    <w:p w:rsidR="00631C48" w:rsidRPr="00631C48" w:rsidRDefault="00631C48" w:rsidP="00631C48">
      <w:pPr>
        <w:shd w:val="clear" w:color="auto" w:fill="FFFFFF"/>
        <w:spacing w:before="100" w:beforeAutospacing="1" w:after="100" w:afterAutospacing="1" w:line="254" w:lineRule="atLeast"/>
        <w:rPr>
          <w:rFonts w:eastAsia="Times New Roman" w:cstheme="minorHAnsi"/>
          <w:bCs/>
          <w:color w:val="333333"/>
        </w:rPr>
      </w:pPr>
      <w:r w:rsidRPr="00631C48">
        <w:rPr>
          <w:rFonts w:eastAsia="Times New Roman" w:cstheme="minorHAnsi"/>
          <w:bCs/>
          <w:color w:val="333333"/>
        </w:rPr>
        <w:t>46B.TL.CTAE</w:t>
      </w:r>
      <w:r w:rsidR="007C3210">
        <w:rPr>
          <w:rFonts w:eastAsia="Times New Roman" w:cstheme="minorHAnsi"/>
          <w:bCs/>
          <w:color w:val="333333"/>
        </w:rPr>
        <w:t>.Dual Enrollment</w:t>
      </w:r>
      <w:bookmarkStart w:id="0" w:name="_GoBack"/>
      <w:bookmarkEnd w:id="0"/>
    </w:p>
    <w:p w:rsidR="00631C48" w:rsidRPr="00631C48" w:rsidRDefault="00631C48" w:rsidP="00631C48">
      <w:pPr>
        <w:shd w:val="clear" w:color="auto" w:fill="FFFFFF"/>
        <w:spacing w:before="100" w:beforeAutospacing="1" w:after="100" w:afterAutospacing="1" w:line="254" w:lineRule="atLeast"/>
        <w:rPr>
          <w:rFonts w:eastAsia="Times New Roman" w:cstheme="minorHAnsi"/>
          <w:color w:val="333333"/>
          <w:sz w:val="20"/>
          <w:szCs w:val="20"/>
        </w:rPr>
      </w:pPr>
      <w:r w:rsidRPr="00631C48">
        <w:rPr>
          <w:rFonts w:eastAsia="Times New Roman" w:cstheme="minorHAnsi"/>
          <w:b/>
          <w:bCs/>
          <w:color w:val="333333"/>
          <w:sz w:val="24"/>
          <w:szCs w:val="24"/>
        </w:rPr>
        <w:t>Dual Enrollment</w:t>
      </w:r>
      <w:r w:rsidRPr="00631C48">
        <w:rPr>
          <w:rFonts w:eastAsia="Times New Roman" w:cstheme="minorHAnsi"/>
          <w:color w:val="333333"/>
          <w:sz w:val="20"/>
          <w:szCs w:val="20"/>
        </w:rPr>
        <w:br/>
      </w:r>
      <w:r w:rsidRPr="00631C48">
        <w:rPr>
          <w:rFonts w:eastAsia="Times New Roman" w:cstheme="minorHAnsi"/>
          <w:color w:val="333333"/>
          <w:sz w:val="20"/>
          <w:szCs w:val="20"/>
        </w:rPr>
        <w:br/>
      </w:r>
      <w:r w:rsidRPr="00631C48">
        <w:rPr>
          <w:rFonts w:eastAsia="Times New Roman" w:cstheme="minorHAnsi"/>
          <w:color w:val="333333"/>
          <w:sz w:val="24"/>
          <w:szCs w:val="24"/>
        </w:rPr>
        <w:t>High school students attending Pinellas Technical College (PTC) have the opportunity to be dual enrolled in post-secondary courses tuition free! These courses give students credits toward a high school diploma and a career technical certificate. Hours completed at PTC may also transfer as credit hours to local and state colleges.</w:t>
      </w:r>
    </w:p>
    <w:p w:rsidR="00631C48" w:rsidRPr="00631C48" w:rsidRDefault="00631C48" w:rsidP="00631C48">
      <w:pPr>
        <w:shd w:val="clear" w:color="auto" w:fill="FFFFFF"/>
        <w:spacing w:after="0" w:line="254" w:lineRule="atLeast"/>
        <w:rPr>
          <w:rFonts w:eastAsia="Times New Roman" w:cstheme="minorHAnsi"/>
          <w:color w:val="333333"/>
          <w:sz w:val="24"/>
          <w:szCs w:val="24"/>
        </w:rPr>
      </w:pPr>
      <w:r w:rsidRPr="00631C48">
        <w:rPr>
          <w:rFonts w:eastAsia="Times New Roman" w:cstheme="minorHAnsi"/>
          <w:color w:val="333333"/>
          <w:sz w:val="24"/>
          <w:szCs w:val="24"/>
        </w:rPr>
        <w:t>Courses are available on both the Clearwater and St. Petersburg campuses. Following is a list of classes currently available on each campus:</w:t>
      </w:r>
    </w:p>
    <w:p w:rsidR="00631C48" w:rsidRPr="00631C48" w:rsidRDefault="00631C48" w:rsidP="00631C48">
      <w:pPr>
        <w:shd w:val="clear" w:color="auto" w:fill="FFFFFF"/>
        <w:spacing w:after="0" w:line="254" w:lineRule="atLeast"/>
        <w:rPr>
          <w:rFonts w:eastAsia="Times New Roman" w:cstheme="minorHAnsi"/>
          <w:color w:val="333333"/>
          <w:sz w:val="20"/>
          <w:szCs w:val="20"/>
        </w:rPr>
      </w:pPr>
      <w:r w:rsidRPr="00631C48">
        <w:rPr>
          <w:rFonts w:eastAsia="Times New Roman" w:cstheme="minorHAnsi"/>
          <w:color w:val="333333"/>
          <w:sz w:val="20"/>
          <w:szCs w:val="20"/>
        </w:rPr>
        <w:t>  </w:t>
      </w:r>
    </w:p>
    <w:tbl>
      <w:tblPr>
        <w:tblW w:w="8580" w:type="dxa"/>
        <w:tblCellMar>
          <w:top w:w="24" w:type="dxa"/>
          <w:left w:w="24" w:type="dxa"/>
          <w:bottom w:w="24" w:type="dxa"/>
          <w:right w:w="24" w:type="dxa"/>
        </w:tblCellMar>
        <w:tblLook w:val="04A0" w:firstRow="1" w:lastRow="0" w:firstColumn="1" w:lastColumn="0" w:noHBand="0" w:noVBand="1"/>
      </w:tblPr>
      <w:tblGrid>
        <w:gridCol w:w="4483"/>
        <w:gridCol w:w="4097"/>
      </w:tblGrid>
      <w:tr w:rsidR="00631C48" w:rsidRPr="00631C48" w:rsidTr="00631C48">
        <w:tc>
          <w:tcPr>
            <w:tcW w:w="0" w:type="auto"/>
            <w:vAlign w:val="center"/>
            <w:hideMark/>
          </w:tcPr>
          <w:p w:rsidR="00631C48" w:rsidRPr="00631C48" w:rsidRDefault="00631C48" w:rsidP="00631C48">
            <w:pPr>
              <w:spacing w:after="0" w:line="240" w:lineRule="auto"/>
              <w:rPr>
                <w:rFonts w:eastAsia="Times New Roman" w:cstheme="minorHAnsi"/>
                <w:sz w:val="24"/>
                <w:szCs w:val="24"/>
              </w:rPr>
            </w:pPr>
            <w:r w:rsidRPr="00631C48">
              <w:rPr>
                <w:rFonts w:eastAsia="Times New Roman" w:cstheme="minorHAnsi"/>
                <w:sz w:val="24"/>
                <w:szCs w:val="24"/>
              </w:rPr>
              <w:t> </w:t>
            </w:r>
            <w:r w:rsidRPr="00631C48">
              <w:rPr>
                <w:rFonts w:eastAsia="Times New Roman" w:cstheme="minorHAnsi"/>
                <w:b/>
                <w:bCs/>
                <w:sz w:val="24"/>
                <w:szCs w:val="24"/>
                <w:u w:val="single"/>
              </w:rPr>
              <w:t>CLEARWATER CAMPUS</w:t>
            </w:r>
            <w:r w:rsidRPr="00631C48">
              <w:rPr>
                <w:rFonts w:eastAsia="Times New Roman" w:cstheme="minorHAnsi"/>
                <w:b/>
                <w:bCs/>
                <w:sz w:val="24"/>
                <w:szCs w:val="24"/>
              </w:rPr>
              <w:t>:</w:t>
            </w:r>
          </w:p>
        </w:tc>
        <w:tc>
          <w:tcPr>
            <w:tcW w:w="0" w:type="auto"/>
            <w:vAlign w:val="center"/>
            <w:hideMark/>
          </w:tcPr>
          <w:p w:rsidR="00631C48" w:rsidRPr="00631C48" w:rsidRDefault="00631C48" w:rsidP="00631C48">
            <w:pPr>
              <w:spacing w:after="0" w:line="240" w:lineRule="auto"/>
              <w:rPr>
                <w:rFonts w:eastAsia="Times New Roman" w:cstheme="minorHAnsi"/>
                <w:sz w:val="24"/>
                <w:szCs w:val="24"/>
              </w:rPr>
            </w:pPr>
            <w:r w:rsidRPr="00631C48">
              <w:rPr>
                <w:rFonts w:eastAsia="Times New Roman" w:cstheme="minorHAnsi"/>
                <w:sz w:val="24"/>
                <w:szCs w:val="24"/>
              </w:rPr>
              <w:t> </w:t>
            </w:r>
            <w:r w:rsidRPr="00631C48">
              <w:rPr>
                <w:rFonts w:eastAsia="Times New Roman" w:cstheme="minorHAnsi"/>
                <w:b/>
                <w:bCs/>
                <w:sz w:val="24"/>
                <w:szCs w:val="24"/>
                <w:u w:val="single"/>
              </w:rPr>
              <w:t>ST. PETERSBURG CAMPUS</w:t>
            </w:r>
            <w:r w:rsidRPr="00631C48">
              <w:rPr>
                <w:rFonts w:eastAsia="Times New Roman" w:cstheme="minorHAnsi"/>
                <w:b/>
                <w:bCs/>
                <w:sz w:val="24"/>
                <w:szCs w:val="24"/>
              </w:rPr>
              <w:t>:</w:t>
            </w:r>
          </w:p>
        </w:tc>
      </w:tr>
      <w:tr w:rsidR="00631C48" w:rsidRPr="00631C48" w:rsidTr="00631C48">
        <w:tc>
          <w:tcPr>
            <w:tcW w:w="0" w:type="auto"/>
            <w:vAlign w:val="center"/>
            <w:hideMark/>
          </w:tcPr>
          <w:p w:rsidR="00631C48" w:rsidRPr="00631C48" w:rsidRDefault="007C3210" w:rsidP="00631C48">
            <w:pPr>
              <w:spacing w:after="0" w:line="240" w:lineRule="auto"/>
              <w:rPr>
                <w:rFonts w:eastAsia="Times New Roman" w:cstheme="minorHAnsi"/>
                <w:sz w:val="24"/>
                <w:szCs w:val="24"/>
              </w:rPr>
            </w:pPr>
            <w:hyperlink r:id="rId6" w:history="1">
              <w:r w:rsidR="00631C48" w:rsidRPr="00631C48">
                <w:rPr>
                  <w:rFonts w:eastAsia="Times New Roman" w:cstheme="minorHAnsi"/>
                  <w:color w:val="333333"/>
                  <w:sz w:val="24"/>
                  <w:szCs w:val="24"/>
                  <w:u w:val="single"/>
                </w:rPr>
                <w:t>Accounting Operations</w:t>
              </w:r>
            </w:hyperlink>
          </w:p>
        </w:tc>
        <w:tc>
          <w:tcPr>
            <w:tcW w:w="0" w:type="auto"/>
            <w:vAlign w:val="center"/>
            <w:hideMark/>
          </w:tcPr>
          <w:p w:rsidR="00631C48" w:rsidRPr="00631C48" w:rsidRDefault="007C3210" w:rsidP="00631C48">
            <w:pPr>
              <w:spacing w:after="0" w:line="240" w:lineRule="auto"/>
              <w:rPr>
                <w:rFonts w:eastAsia="Times New Roman" w:cstheme="minorHAnsi"/>
                <w:sz w:val="24"/>
                <w:szCs w:val="24"/>
              </w:rPr>
            </w:pPr>
            <w:hyperlink r:id="rId7" w:history="1">
              <w:r w:rsidR="00631C48" w:rsidRPr="00631C48">
                <w:rPr>
                  <w:rFonts w:eastAsia="Times New Roman" w:cstheme="minorHAnsi"/>
                  <w:color w:val="333333"/>
                  <w:sz w:val="24"/>
                  <w:szCs w:val="24"/>
                  <w:u w:val="single"/>
                </w:rPr>
                <w:t>A/C, Heating &amp; Refrigeration</w:t>
              </w:r>
            </w:hyperlink>
          </w:p>
        </w:tc>
      </w:tr>
      <w:tr w:rsidR="00631C48" w:rsidRPr="00631C48" w:rsidTr="00631C48">
        <w:tc>
          <w:tcPr>
            <w:tcW w:w="0" w:type="auto"/>
            <w:vAlign w:val="center"/>
            <w:hideMark/>
          </w:tcPr>
          <w:p w:rsidR="00631C48" w:rsidRPr="00631C48" w:rsidRDefault="007C3210" w:rsidP="00631C48">
            <w:pPr>
              <w:spacing w:after="0" w:line="240" w:lineRule="auto"/>
              <w:rPr>
                <w:rFonts w:eastAsia="Times New Roman" w:cstheme="minorHAnsi"/>
                <w:sz w:val="24"/>
                <w:szCs w:val="24"/>
              </w:rPr>
            </w:pPr>
            <w:hyperlink r:id="rId8" w:history="1">
              <w:r w:rsidR="00631C48" w:rsidRPr="00631C48">
                <w:rPr>
                  <w:rFonts w:eastAsia="Times New Roman" w:cstheme="minorHAnsi"/>
                  <w:color w:val="333333"/>
                  <w:sz w:val="24"/>
                  <w:szCs w:val="24"/>
                  <w:u w:val="single"/>
                </w:rPr>
                <w:t>Administrative Office Specialist </w:t>
              </w:r>
            </w:hyperlink>
          </w:p>
        </w:tc>
        <w:tc>
          <w:tcPr>
            <w:tcW w:w="0" w:type="auto"/>
            <w:vAlign w:val="center"/>
            <w:hideMark/>
          </w:tcPr>
          <w:p w:rsidR="00631C48" w:rsidRPr="00631C48" w:rsidRDefault="007C3210" w:rsidP="00631C48">
            <w:pPr>
              <w:spacing w:after="0" w:line="240" w:lineRule="auto"/>
              <w:rPr>
                <w:rFonts w:eastAsia="Times New Roman" w:cstheme="minorHAnsi"/>
                <w:sz w:val="24"/>
                <w:szCs w:val="24"/>
              </w:rPr>
            </w:pPr>
            <w:hyperlink r:id="rId9" w:history="1">
              <w:r w:rsidR="00631C48" w:rsidRPr="00631C48">
                <w:rPr>
                  <w:rFonts w:eastAsia="Times New Roman" w:cstheme="minorHAnsi"/>
                  <w:color w:val="333333"/>
                  <w:sz w:val="24"/>
                  <w:szCs w:val="24"/>
                  <w:u w:val="single"/>
                </w:rPr>
                <w:t>Automotive Collision Repair &amp; Refinishing</w:t>
              </w:r>
            </w:hyperlink>
          </w:p>
        </w:tc>
      </w:tr>
      <w:tr w:rsidR="00631C48" w:rsidRPr="00631C48" w:rsidTr="00631C48">
        <w:tc>
          <w:tcPr>
            <w:tcW w:w="0" w:type="auto"/>
            <w:vAlign w:val="center"/>
            <w:hideMark/>
          </w:tcPr>
          <w:p w:rsidR="00631C48" w:rsidRPr="00631C48" w:rsidRDefault="007C3210" w:rsidP="00631C48">
            <w:pPr>
              <w:spacing w:after="0" w:line="240" w:lineRule="auto"/>
              <w:rPr>
                <w:rFonts w:eastAsia="Times New Roman" w:cstheme="minorHAnsi"/>
                <w:sz w:val="24"/>
                <w:szCs w:val="24"/>
              </w:rPr>
            </w:pPr>
            <w:hyperlink r:id="rId10" w:history="1">
              <w:r w:rsidR="00631C48" w:rsidRPr="00631C48">
                <w:rPr>
                  <w:rFonts w:eastAsia="Times New Roman" w:cstheme="minorHAnsi"/>
                  <w:color w:val="333333"/>
                  <w:sz w:val="24"/>
                  <w:szCs w:val="24"/>
                  <w:u w:val="single"/>
                </w:rPr>
                <w:t>Automotive Service Technology</w:t>
              </w:r>
            </w:hyperlink>
          </w:p>
        </w:tc>
        <w:tc>
          <w:tcPr>
            <w:tcW w:w="0" w:type="auto"/>
            <w:vAlign w:val="center"/>
            <w:hideMark/>
          </w:tcPr>
          <w:p w:rsidR="00631C48" w:rsidRPr="00631C48" w:rsidRDefault="007C3210" w:rsidP="00631C48">
            <w:pPr>
              <w:spacing w:after="0" w:line="240" w:lineRule="auto"/>
              <w:rPr>
                <w:rFonts w:eastAsia="Times New Roman" w:cstheme="minorHAnsi"/>
                <w:sz w:val="24"/>
                <w:szCs w:val="24"/>
              </w:rPr>
            </w:pPr>
            <w:hyperlink r:id="rId11" w:history="1">
              <w:r w:rsidR="00631C48" w:rsidRPr="00631C48">
                <w:rPr>
                  <w:rFonts w:eastAsia="Times New Roman" w:cstheme="minorHAnsi"/>
                  <w:color w:val="333333"/>
                  <w:sz w:val="24"/>
                  <w:szCs w:val="24"/>
                  <w:u w:val="single"/>
                </w:rPr>
                <w:t>Automotive Service Technology</w:t>
              </w:r>
            </w:hyperlink>
          </w:p>
        </w:tc>
      </w:tr>
      <w:tr w:rsidR="00631C48" w:rsidRPr="00631C48" w:rsidTr="00631C48">
        <w:tc>
          <w:tcPr>
            <w:tcW w:w="0" w:type="auto"/>
            <w:vAlign w:val="center"/>
            <w:hideMark/>
          </w:tcPr>
          <w:p w:rsidR="00631C48" w:rsidRPr="00631C48" w:rsidRDefault="007C3210" w:rsidP="00631C48">
            <w:pPr>
              <w:spacing w:after="0" w:line="240" w:lineRule="auto"/>
              <w:rPr>
                <w:rFonts w:eastAsia="Times New Roman" w:cstheme="minorHAnsi"/>
                <w:sz w:val="24"/>
                <w:szCs w:val="24"/>
              </w:rPr>
            </w:pPr>
            <w:hyperlink r:id="rId12" w:history="1">
              <w:r w:rsidR="00631C48" w:rsidRPr="00631C48">
                <w:rPr>
                  <w:rFonts w:eastAsia="Times New Roman" w:cstheme="minorHAnsi"/>
                  <w:color w:val="333333"/>
                  <w:sz w:val="24"/>
                  <w:szCs w:val="24"/>
                  <w:u w:val="single"/>
                </w:rPr>
                <w:t>Cabinetmaking</w:t>
              </w:r>
            </w:hyperlink>
          </w:p>
        </w:tc>
        <w:tc>
          <w:tcPr>
            <w:tcW w:w="0" w:type="auto"/>
            <w:vAlign w:val="center"/>
            <w:hideMark/>
          </w:tcPr>
          <w:p w:rsidR="00631C48" w:rsidRPr="00631C48" w:rsidRDefault="007C3210" w:rsidP="00631C48">
            <w:pPr>
              <w:spacing w:after="0" w:line="240" w:lineRule="auto"/>
              <w:rPr>
                <w:rFonts w:eastAsia="Times New Roman" w:cstheme="minorHAnsi"/>
                <w:sz w:val="24"/>
                <w:szCs w:val="24"/>
              </w:rPr>
            </w:pPr>
            <w:hyperlink r:id="rId13" w:history="1">
              <w:r w:rsidR="00631C48" w:rsidRPr="00631C48">
                <w:rPr>
                  <w:rFonts w:eastAsia="Times New Roman" w:cstheme="minorHAnsi"/>
                  <w:color w:val="333333"/>
                  <w:sz w:val="24"/>
                  <w:szCs w:val="24"/>
                  <w:u w:val="single"/>
                </w:rPr>
                <w:t>Building Construction</w:t>
              </w:r>
            </w:hyperlink>
          </w:p>
        </w:tc>
      </w:tr>
      <w:tr w:rsidR="00631C48" w:rsidRPr="00631C48" w:rsidTr="00631C48">
        <w:tc>
          <w:tcPr>
            <w:tcW w:w="0" w:type="auto"/>
            <w:vAlign w:val="center"/>
            <w:hideMark/>
          </w:tcPr>
          <w:p w:rsidR="00631C48" w:rsidRPr="00631C48" w:rsidRDefault="007C3210" w:rsidP="00631C48">
            <w:pPr>
              <w:spacing w:after="0" w:line="240" w:lineRule="auto"/>
              <w:rPr>
                <w:rFonts w:eastAsia="Times New Roman" w:cstheme="minorHAnsi"/>
                <w:sz w:val="24"/>
                <w:szCs w:val="24"/>
              </w:rPr>
            </w:pPr>
            <w:hyperlink r:id="rId14" w:history="1">
              <w:r w:rsidR="00631C48" w:rsidRPr="00631C48">
                <w:rPr>
                  <w:rFonts w:eastAsia="Times New Roman" w:cstheme="minorHAnsi"/>
                  <w:color w:val="333333"/>
                  <w:sz w:val="24"/>
                  <w:szCs w:val="24"/>
                  <w:u w:val="single"/>
                </w:rPr>
                <w:t>Commercial Foods/Culinary Arts</w:t>
              </w:r>
            </w:hyperlink>
          </w:p>
        </w:tc>
        <w:tc>
          <w:tcPr>
            <w:tcW w:w="0" w:type="auto"/>
            <w:vAlign w:val="center"/>
            <w:hideMark/>
          </w:tcPr>
          <w:p w:rsidR="00631C48" w:rsidRPr="00631C48" w:rsidRDefault="007C3210" w:rsidP="00631C48">
            <w:pPr>
              <w:spacing w:after="0" w:line="240" w:lineRule="auto"/>
              <w:rPr>
                <w:rFonts w:eastAsia="Times New Roman" w:cstheme="minorHAnsi"/>
                <w:sz w:val="24"/>
                <w:szCs w:val="24"/>
              </w:rPr>
            </w:pPr>
            <w:hyperlink r:id="rId15" w:history="1">
              <w:r w:rsidR="00631C48" w:rsidRPr="00631C48">
                <w:rPr>
                  <w:rFonts w:eastAsia="Times New Roman" w:cstheme="minorHAnsi"/>
                  <w:color w:val="333333"/>
                  <w:sz w:val="24"/>
                  <w:szCs w:val="24"/>
                  <w:u w:val="single"/>
                </w:rPr>
                <w:t>Commercial Foods/Culinary Arts</w:t>
              </w:r>
            </w:hyperlink>
          </w:p>
        </w:tc>
      </w:tr>
      <w:tr w:rsidR="00631C48" w:rsidRPr="00631C48" w:rsidTr="00631C48">
        <w:tc>
          <w:tcPr>
            <w:tcW w:w="0" w:type="auto"/>
            <w:vAlign w:val="center"/>
            <w:hideMark/>
          </w:tcPr>
          <w:p w:rsidR="00631C48" w:rsidRPr="00631C48" w:rsidRDefault="007C3210" w:rsidP="00631C48">
            <w:pPr>
              <w:spacing w:after="0" w:line="240" w:lineRule="auto"/>
              <w:rPr>
                <w:rFonts w:eastAsia="Times New Roman" w:cstheme="minorHAnsi"/>
                <w:sz w:val="24"/>
                <w:szCs w:val="24"/>
              </w:rPr>
            </w:pPr>
            <w:hyperlink r:id="rId16" w:history="1">
              <w:r w:rsidR="00631C48" w:rsidRPr="00631C48">
                <w:rPr>
                  <w:rFonts w:eastAsia="Times New Roman" w:cstheme="minorHAnsi"/>
                  <w:color w:val="333333"/>
                  <w:sz w:val="24"/>
                  <w:szCs w:val="24"/>
                  <w:u w:val="single"/>
                </w:rPr>
                <w:t>Computer Systems &amp; Information Technology</w:t>
              </w:r>
            </w:hyperlink>
          </w:p>
        </w:tc>
        <w:tc>
          <w:tcPr>
            <w:tcW w:w="0" w:type="auto"/>
            <w:vAlign w:val="center"/>
            <w:hideMark/>
          </w:tcPr>
          <w:p w:rsidR="00631C48" w:rsidRPr="00631C48" w:rsidRDefault="007C3210" w:rsidP="00631C48">
            <w:pPr>
              <w:spacing w:after="0" w:line="240" w:lineRule="auto"/>
              <w:rPr>
                <w:rFonts w:eastAsia="Times New Roman" w:cstheme="minorHAnsi"/>
                <w:sz w:val="24"/>
                <w:szCs w:val="24"/>
              </w:rPr>
            </w:pPr>
            <w:hyperlink r:id="rId17" w:history="1">
              <w:r w:rsidR="00631C48" w:rsidRPr="00631C48">
                <w:rPr>
                  <w:rFonts w:eastAsia="Times New Roman" w:cstheme="minorHAnsi"/>
                  <w:color w:val="333333"/>
                  <w:sz w:val="24"/>
                  <w:szCs w:val="24"/>
                  <w:u w:val="single"/>
                </w:rPr>
                <w:t>Commercial Photography</w:t>
              </w:r>
            </w:hyperlink>
          </w:p>
        </w:tc>
      </w:tr>
      <w:tr w:rsidR="00631C48" w:rsidRPr="00631C48" w:rsidTr="00631C48">
        <w:tc>
          <w:tcPr>
            <w:tcW w:w="0" w:type="auto"/>
            <w:vAlign w:val="center"/>
            <w:hideMark/>
          </w:tcPr>
          <w:p w:rsidR="00631C48" w:rsidRPr="00631C48" w:rsidRDefault="007C3210" w:rsidP="00631C48">
            <w:pPr>
              <w:spacing w:after="0" w:line="240" w:lineRule="auto"/>
              <w:rPr>
                <w:rFonts w:eastAsia="Times New Roman" w:cstheme="minorHAnsi"/>
                <w:sz w:val="24"/>
                <w:szCs w:val="24"/>
              </w:rPr>
            </w:pPr>
            <w:hyperlink r:id="rId18" w:history="1">
              <w:r w:rsidR="00631C48" w:rsidRPr="00631C48">
                <w:rPr>
                  <w:rFonts w:eastAsia="Times New Roman" w:cstheme="minorHAnsi"/>
                  <w:color w:val="333333"/>
                  <w:sz w:val="24"/>
                  <w:szCs w:val="24"/>
                  <w:u w:val="single"/>
                </w:rPr>
                <w:t>Cosmetology</w:t>
              </w:r>
            </w:hyperlink>
          </w:p>
        </w:tc>
        <w:tc>
          <w:tcPr>
            <w:tcW w:w="0" w:type="auto"/>
            <w:vAlign w:val="center"/>
            <w:hideMark/>
          </w:tcPr>
          <w:p w:rsidR="00631C48" w:rsidRPr="00631C48" w:rsidRDefault="007C3210" w:rsidP="00631C48">
            <w:pPr>
              <w:spacing w:after="0" w:line="240" w:lineRule="auto"/>
              <w:rPr>
                <w:rFonts w:eastAsia="Times New Roman" w:cstheme="minorHAnsi"/>
                <w:sz w:val="24"/>
                <w:szCs w:val="24"/>
              </w:rPr>
            </w:pPr>
            <w:hyperlink r:id="rId19" w:history="1">
              <w:r w:rsidR="00631C48" w:rsidRPr="00631C48">
                <w:rPr>
                  <w:rFonts w:eastAsia="Times New Roman" w:cstheme="minorHAnsi"/>
                  <w:color w:val="333333"/>
                  <w:sz w:val="24"/>
                  <w:szCs w:val="24"/>
                  <w:u w:val="single"/>
                </w:rPr>
                <w:t>Cosmetology</w:t>
              </w:r>
            </w:hyperlink>
          </w:p>
        </w:tc>
      </w:tr>
      <w:tr w:rsidR="00631C48" w:rsidRPr="00631C48" w:rsidTr="00631C48">
        <w:tc>
          <w:tcPr>
            <w:tcW w:w="0" w:type="auto"/>
            <w:vAlign w:val="center"/>
            <w:hideMark/>
          </w:tcPr>
          <w:p w:rsidR="00631C48" w:rsidRPr="00631C48" w:rsidRDefault="007C3210" w:rsidP="00631C48">
            <w:pPr>
              <w:spacing w:after="0" w:line="240" w:lineRule="auto"/>
              <w:rPr>
                <w:rFonts w:eastAsia="Times New Roman" w:cstheme="minorHAnsi"/>
                <w:sz w:val="24"/>
                <w:szCs w:val="24"/>
              </w:rPr>
            </w:pPr>
            <w:hyperlink r:id="rId20" w:history="1">
              <w:r w:rsidR="00631C48" w:rsidRPr="00631C48">
                <w:rPr>
                  <w:rFonts w:eastAsia="Times New Roman" w:cstheme="minorHAnsi"/>
                  <w:color w:val="333333"/>
                  <w:sz w:val="24"/>
                  <w:szCs w:val="24"/>
                  <w:u w:val="single"/>
                </w:rPr>
                <w:t>Digital Design</w:t>
              </w:r>
            </w:hyperlink>
          </w:p>
        </w:tc>
        <w:tc>
          <w:tcPr>
            <w:tcW w:w="0" w:type="auto"/>
            <w:vAlign w:val="center"/>
            <w:hideMark/>
          </w:tcPr>
          <w:p w:rsidR="00631C48" w:rsidRPr="00631C48" w:rsidRDefault="007C3210" w:rsidP="00631C48">
            <w:pPr>
              <w:spacing w:after="0" w:line="240" w:lineRule="auto"/>
              <w:rPr>
                <w:rFonts w:eastAsia="Times New Roman" w:cstheme="minorHAnsi"/>
                <w:sz w:val="24"/>
                <w:szCs w:val="24"/>
              </w:rPr>
            </w:pPr>
            <w:hyperlink r:id="rId21" w:history="1">
              <w:r w:rsidR="00631C48" w:rsidRPr="00631C48">
                <w:rPr>
                  <w:rFonts w:eastAsia="Times New Roman" w:cstheme="minorHAnsi"/>
                  <w:color w:val="333333"/>
                  <w:sz w:val="24"/>
                  <w:szCs w:val="24"/>
                  <w:u w:val="single"/>
                </w:rPr>
                <w:t>Digital Video Production</w:t>
              </w:r>
            </w:hyperlink>
          </w:p>
        </w:tc>
      </w:tr>
      <w:tr w:rsidR="00631C48" w:rsidRPr="00631C48" w:rsidTr="00631C48">
        <w:tc>
          <w:tcPr>
            <w:tcW w:w="0" w:type="auto"/>
            <w:vAlign w:val="center"/>
            <w:hideMark/>
          </w:tcPr>
          <w:p w:rsidR="00631C48" w:rsidRPr="00631C48" w:rsidRDefault="007C3210" w:rsidP="00631C48">
            <w:pPr>
              <w:spacing w:after="0" w:line="240" w:lineRule="auto"/>
              <w:rPr>
                <w:rFonts w:eastAsia="Times New Roman" w:cstheme="minorHAnsi"/>
                <w:sz w:val="24"/>
                <w:szCs w:val="24"/>
              </w:rPr>
            </w:pPr>
            <w:hyperlink r:id="rId22" w:history="1">
              <w:r w:rsidR="00631C48" w:rsidRPr="00631C48">
                <w:rPr>
                  <w:rFonts w:eastAsia="Times New Roman" w:cstheme="minorHAnsi"/>
                  <w:color w:val="333333"/>
                  <w:sz w:val="24"/>
                  <w:szCs w:val="24"/>
                  <w:u w:val="single"/>
                </w:rPr>
                <w:t>Electronic Technology</w:t>
              </w:r>
            </w:hyperlink>
          </w:p>
        </w:tc>
        <w:tc>
          <w:tcPr>
            <w:tcW w:w="0" w:type="auto"/>
            <w:vAlign w:val="center"/>
            <w:hideMark/>
          </w:tcPr>
          <w:p w:rsidR="00631C48" w:rsidRPr="00631C48" w:rsidRDefault="007C3210" w:rsidP="00631C48">
            <w:pPr>
              <w:spacing w:after="0" w:line="240" w:lineRule="auto"/>
              <w:rPr>
                <w:rFonts w:eastAsia="Times New Roman" w:cstheme="minorHAnsi"/>
                <w:sz w:val="24"/>
                <w:szCs w:val="24"/>
              </w:rPr>
            </w:pPr>
            <w:hyperlink r:id="rId23" w:history="1">
              <w:r w:rsidR="00631C48" w:rsidRPr="00631C48">
                <w:rPr>
                  <w:rFonts w:eastAsia="Times New Roman" w:cstheme="minorHAnsi"/>
                  <w:color w:val="333333"/>
                  <w:sz w:val="24"/>
                  <w:szCs w:val="24"/>
                  <w:u w:val="single"/>
                </w:rPr>
                <w:t>Drafting</w:t>
              </w:r>
            </w:hyperlink>
          </w:p>
        </w:tc>
      </w:tr>
      <w:tr w:rsidR="00631C48" w:rsidRPr="00631C48" w:rsidTr="00631C48">
        <w:tc>
          <w:tcPr>
            <w:tcW w:w="0" w:type="auto"/>
            <w:vAlign w:val="center"/>
            <w:hideMark/>
          </w:tcPr>
          <w:p w:rsidR="00631C48" w:rsidRPr="00631C48" w:rsidRDefault="007C3210" w:rsidP="00631C48">
            <w:pPr>
              <w:spacing w:after="0" w:line="240" w:lineRule="auto"/>
              <w:rPr>
                <w:rFonts w:eastAsia="Times New Roman" w:cstheme="minorHAnsi"/>
                <w:sz w:val="24"/>
                <w:szCs w:val="24"/>
              </w:rPr>
            </w:pPr>
            <w:hyperlink r:id="rId24" w:history="1">
              <w:r w:rsidR="00631C48" w:rsidRPr="00631C48">
                <w:rPr>
                  <w:rFonts w:eastAsia="Times New Roman" w:cstheme="minorHAnsi"/>
                  <w:color w:val="333333"/>
                  <w:sz w:val="24"/>
                  <w:szCs w:val="24"/>
                  <w:u w:val="single"/>
                </w:rPr>
                <w:t>Interior Decorating Services</w:t>
              </w:r>
            </w:hyperlink>
            <w:r w:rsidR="00631C48" w:rsidRPr="00631C48">
              <w:rPr>
                <w:rFonts w:eastAsia="Times New Roman" w:cstheme="minorHAnsi"/>
                <w:sz w:val="24"/>
                <w:szCs w:val="24"/>
              </w:rPr>
              <w:t>    </w:t>
            </w:r>
          </w:p>
        </w:tc>
        <w:tc>
          <w:tcPr>
            <w:tcW w:w="0" w:type="auto"/>
            <w:vAlign w:val="center"/>
            <w:hideMark/>
          </w:tcPr>
          <w:p w:rsidR="00631C48" w:rsidRPr="00631C48" w:rsidRDefault="007C3210" w:rsidP="00631C48">
            <w:pPr>
              <w:spacing w:after="0" w:line="240" w:lineRule="auto"/>
              <w:rPr>
                <w:rFonts w:eastAsia="Times New Roman" w:cstheme="minorHAnsi"/>
                <w:sz w:val="24"/>
                <w:szCs w:val="24"/>
              </w:rPr>
            </w:pPr>
            <w:hyperlink r:id="rId25" w:history="1">
              <w:r w:rsidR="00631C48" w:rsidRPr="00631C48">
                <w:rPr>
                  <w:rFonts w:eastAsia="Times New Roman" w:cstheme="minorHAnsi"/>
                  <w:color w:val="333333"/>
                  <w:sz w:val="24"/>
                  <w:szCs w:val="24"/>
                  <w:u w:val="single"/>
                </w:rPr>
                <w:t>Electricity</w:t>
              </w:r>
            </w:hyperlink>
          </w:p>
        </w:tc>
      </w:tr>
      <w:tr w:rsidR="00631C48" w:rsidRPr="00631C48" w:rsidTr="00631C48">
        <w:tc>
          <w:tcPr>
            <w:tcW w:w="0" w:type="auto"/>
            <w:vAlign w:val="center"/>
            <w:hideMark/>
          </w:tcPr>
          <w:p w:rsidR="00631C48" w:rsidRPr="00631C48" w:rsidRDefault="007C3210" w:rsidP="00631C48">
            <w:pPr>
              <w:spacing w:after="0" w:line="240" w:lineRule="auto"/>
              <w:rPr>
                <w:rFonts w:eastAsia="Times New Roman" w:cstheme="minorHAnsi"/>
                <w:sz w:val="24"/>
                <w:szCs w:val="24"/>
              </w:rPr>
            </w:pPr>
            <w:hyperlink r:id="rId26" w:history="1">
              <w:r w:rsidR="00631C48" w:rsidRPr="00631C48">
                <w:rPr>
                  <w:rFonts w:eastAsia="Times New Roman" w:cstheme="minorHAnsi"/>
                  <w:color w:val="333333"/>
                  <w:sz w:val="24"/>
                  <w:szCs w:val="24"/>
                  <w:u w:val="single"/>
                </w:rPr>
                <w:t>Marine Service Technology</w:t>
              </w:r>
            </w:hyperlink>
          </w:p>
        </w:tc>
        <w:tc>
          <w:tcPr>
            <w:tcW w:w="0" w:type="auto"/>
            <w:vAlign w:val="center"/>
            <w:hideMark/>
          </w:tcPr>
          <w:p w:rsidR="00631C48" w:rsidRPr="00631C48" w:rsidRDefault="007C3210" w:rsidP="00631C48">
            <w:pPr>
              <w:spacing w:after="0" w:line="240" w:lineRule="auto"/>
              <w:rPr>
                <w:rFonts w:eastAsia="Times New Roman" w:cstheme="minorHAnsi"/>
                <w:sz w:val="24"/>
                <w:szCs w:val="24"/>
              </w:rPr>
            </w:pPr>
            <w:hyperlink r:id="rId27" w:history="1">
              <w:r w:rsidR="00631C48" w:rsidRPr="00631C48">
                <w:rPr>
                  <w:rFonts w:eastAsia="Times New Roman" w:cstheme="minorHAnsi"/>
                  <w:color w:val="333333"/>
                  <w:sz w:val="24"/>
                  <w:szCs w:val="24"/>
                  <w:u w:val="single"/>
                </w:rPr>
                <w:t>Landscape and Turf Management</w:t>
              </w:r>
            </w:hyperlink>
          </w:p>
        </w:tc>
      </w:tr>
      <w:tr w:rsidR="00631C48" w:rsidRPr="00631C48" w:rsidTr="00631C48">
        <w:tc>
          <w:tcPr>
            <w:tcW w:w="0" w:type="auto"/>
            <w:vAlign w:val="center"/>
            <w:hideMark/>
          </w:tcPr>
          <w:p w:rsidR="00631C48" w:rsidRPr="00631C48" w:rsidRDefault="007C3210" w:rsidP="00631C48">
            <w:pPr>
              <w:spacing w:after="0" w:line="240" w:lineRule="auto"/>
              <w:rPr>
                <w:rFonts w:eastAsia="Times New Roman" w:cstheme="minorHAnsi"/>
                <w:sz w:val="24"/>
                <w:szCs w:val="24"/>
              </w:rPr>
            </w:pPr>
            <w:hyperlink r:id="rId28" w:history="1">
              <w:r w:rsidR="00631C48" w:rsidRPr="00631C48">
                <w:rPr>
                  <w:rFonts w:eastAsia="Times New Roman" w:cstheme="minorHAnsi"/>
                  <w:color w:val="333333"/>
                  <w:sz w:val="24"/>
                  <w:szCs w:val="24"/>
                  <w:u w:val="single"/>
                </w:rPr>
                <w:t>Medical Administrative Specialist</w:t>
              </w:r>
            </w:hyperlink>
          </w:p>
        </w:tc>
        <w:tc>
          <w:tcPr>
            <w:tcW w:w="0" w:type="auto"/>
            <w:vAlign w:val="center"/>
            <w:hideMark/>
          </w:tcPr>
          <w:p w:rsidR="00631C48" w:rsidRPr="00631C48" w:rsidRDefault="007C3210" w:rsidP="00631C48">
            <w:pPr>
              <w:spacing w:after="0" w:line="240" w:lineRule="auto"/>
              <w:rPr>
                <w:rFonts w:eastAsia="Times New Roman" w:cstheme="minorHAnsi"/>
                <w:sz w:val="24"/>
                <w:szCs w:val="24"/>
              </w:rPr>
            </w:pPr>
            <w:hyperlink r:id="rId29" w:history="1">
              <w:r w:rsidR="00631C48" w:rsidRPr="00631C48">
                <w:rPr>
                  <w:rFonts w:eastAsia="Times New Roman" w:cstheme="minorHAnsi"/>
                  <w:color w:val="333333"/>
                  <w:sz w:val="24"/>
                  <w:szCs w:val="24"/>
                  <w:u w:val="single"/>
                </w:rPr>
                <w:t>Medical Administrative Specialist</w:t>
              </w:r>
            </w:hyperlink>
          </w:p>
        </w:tc>
      </w:tr>
      <w:tr w:rsidR="00631C48" w:rsidRPr="00631C48" w:rsidTr="00631C48">
        <w:tc>
          <w:tcPr>
            <w:tcW w:w="0" w:type="auto"/>
            <w:vAlign w:val="center"/>
            <w:hideMark/>
          </w:tcPr>
          <w:p w:rsidR="00631C48" w:rsidRPr="00631C48" w:rsidRDefault="007C3210" w:rsidP="00631C48">
            <w:pPr>
              <w:spacing w:after="0" w:line="240" w:lineRule="auto"/>
              <w:rPr>
                <w:rFonts w:eastAsia="Times New Roman" w:cstheme="minorHAnsi"/>
                <w:sz w:val="24"/>
                <w:szCs w:val="24"/>
              </w:rPr>
            </w:pPr>
            <w:hyperlink r:id="rId30" w:history="1">
              <w:r w:rsidR="00631C48" w:rsidRPr="00631C48">
                <w:rPr>
                  <w:rFonts w:eastAsia="Times New Roman" w:cstheme="minorHAnsi"/>
                  <w:color w:val="333333"/>
                  <w:sz w:val="24"/>
                  <w:szCs w:val="24"/>
                  <w:u w:val="single"/>
                </w:rPr>
                <w:t>Medium/Heavy Duty Truck &amp; Bus </w:t>
              </w:r>
            </w:hyperlink>
            <w:r w:rsidR="00631C48" w:rsidRPr="00631C48">
              <w:rPr>
                <w:rFonts w:eastAsia="Times New Roman" w:cstheme="minorHAnsi"/>
                <w:sz w:val="24"/>
                <w:szCs w:val="24"/>
              </w:rPr>
              <w:t>(Diesel)</w:t>
            </w:r>
          </w:p>
        </w:tc>
        <w:tc>
          <w:tcPr>
            <w:tcW w:w="0" w:type="auto"/>
            <w:vAlign w:val="center"/>
            <w:hideMark/>
          </w:tcPr>
          <w:p w:rsidR="00631C48" w:rsidRPr="00631C48" w:rsidRDefault="007C3210" w:rsidP="00631C48">
            <w:pPr>
              <w:spacing w:after="0" w:line="240" w:lineRule="auto"/>
              <w:rPr>
                <w:rFonts w:eastAsia="Times New Roman" w:cstheme="minorHAnsi"/>
                <w:sz w:val="24"/>
                <w:szCs w:val="24"/>
              </w:rPr>
            </w:pPr>
            <w:hyperlink r:id="rId31" w:history="1">
              <w:r w:rsidR="00631C48" w:rsidRPr="00631C48">
                <w:rPr>
                  <w:rFonts w:eastAsia="Times New Roman" w:cstheme="minorHAnsi"/>
                  <w:color w:val="333333"/>
                  <w:sz w:val="24"/>
                  <w:szCs w:val="24"/>
                  <w:u w:val="single"/>
                </w:rPr>
                <w:t>Network Support Services </w:t>
              </w:r>
            </w:hyperlink>
          </w:p>
        </w:tc>
      </w:tr>
      <w:tr w:rsidR="00631C48" w:rsidRPr="00631C48" w:rsidTr="00631C48">
        <w:tc>
          <w:tcPr>
            <w:tcW w:w="0" w:type="auto"/>
            <w:vAlign w:val="center"/>
            <w:hideMark/>
          </w:tcPr>
          <w:p w:rsidR="00631C48" w:rsidRPr="00631C48" w:rsidRDefault="007C3210" w:rsidP="00631C48">
            <w:pPr>
              <w:spacing w:after="0" w:line="240" w:lineRule="auto"/>
              <w:rPr>
                <w:rFonts w:eastAsia="Times New Roman" w:cstheme="minorHAnsi"/>
                <w:sz w:val="24"/>
                <w:szCs w:val="24"/>
              </w:rPr>
            </w:pPr>
            <w:hyperlink r:id="rId32" w:history="1">
              <w:r w:rsidR="00631C48" w:rsidRPr="00631C48">
                <w:rPr>
                  <w:rFonts w:eastAsia="Times New Roman" w:cstheme="minorHAnsi"/>
                  <w:color w:val="333333"/>
                  <w:sz w:val="24"/>
                  <w:szCs w:val="24"/>
                  <w:u w:val="single"/>
                </w:rPr>
                <w:t>Network Support Services</w:t>
              </w:r>
            </w:hyperlink>
          </w:p>
        </w:tc>
        <w:tc>
          <w:tcPr>
            <w:tcW w:w="0" w:type="auto"/>
            <w:vAlign w:val="center"/>
            <w:hideMark/>
          </w:tcPr>
          <w:p w:rsidR="00631C48" w:rsidRPr="00631C48" w:rsidRDefault="007C3210" w:rsidP="00631C48">
            <w:pPr>
              <w:spacing w:after="0" w:line="240" w:lineRule="auto"/>
              <w:rPr>
                <w:rFonts w:eastAsia="Times New Roman" w:cstheme="minorHAnsi"/>
                <w:sz w:val="24"/>
                <w:szCs w:val="24"/>
              </w:rPr>
            </w:pPr>
            <w:hyperlink r:id="rId33" w:history="1">
              <w:r w:rsidR="00631C48" w:rsidRPr="00631C48">
                <w:rPr>
                  <w:rFonts w:eastAsia="Times New Roman" w:cstheme="minorHAnsi"/>
                  <w:color w:val="333333"/>
                  <w:sz w:val="24"/>
                  <w:szCs w:val="24"/>
                  <w:u w:val="single"/>
                </w:rPr>
                <w:t>Pharmacy Tech</w:t>
              </w:r>
            </w:hyperlink>
          </w:p>
        </w:tc>
      </w:tr>
      <w:tr w:rsidR="00631C48" w:rsidRPr="00631C48" w:rsidTr="00631C48">
        <w:tc>
          <w:tcPr>
            <w:tcW w:w="0" w:type="auto"/>
            <w:vAlign w:val="center"/>
            <w:hideMark/>
          </w:tcPr>
          <w:p w:rsidR="00631C48" w:rsidRPr="00631C48" w:rsidRDefault="007C3210" w:rsidP="00631C48">
            <w:pPr>
              <w:spacing w:after="0" w:line="240" w:lineRule="auto"/>
              <w:rPr>
                <w:rFonts w:eastAsia="Times New Roman" w:cstheme="minorHAnsi"/>
                <w:sz w:val="24"/>
                <w:szCs w:val="24"/>
              </w:rPr>
            </w:pPr>
            <w:hyperlink r:id="rId34" w:history="1">
              <w:r w:rsidR="00631C48" w:rsidRPr="00631C48">
                <w:rPr>
                  <w:rFonts w:eastAsia="Times New Roman" w:cstheme="minorHAnsi"/>
                  <w:color w:val="333333"/>
                  <w:sz w:val="24"/>
                  <w:szCs w:val="24"/>
                  <w:u w:val="single"/>
                </w:rPr>
                <w:t>Web Development</w:t>
              </w:r>
            </w:hyperlink>
          </w:p>
        </w:tc>
        <w:tc>
          <w:tcPr>
            <w:tcW w:w="0" w:type="auto"/>
            <w:vAlign w:val="center"/>
            <w:hideMark/>
          </w:tcPr>
          <w:p w:rsidR="00631C48" w:rsidRPr="00631C48" w:rsidRDefault="007C3210" w:rsidP="00631C48">
            <w:pPr>
              <w:spacing w:after="0" w:line="240" w:lineRule="auto"/>
              <w:rPr>
                <w:rFonts w:eastAsia="Times New Roman" w:cstheme="minorHAnsi"/>
                <w:sz w:val="24"/>
                <w:szCs w:val="24"/>
              </w:rPr>
            </w:pPr>
            <w:hyperlink r:id="rId35" w:history="1">
              <w:r w:rsidR="00631C48" w:rsidRPr="00631C48">
                <w:rPr>
                  <w:rFonts w:eastAsia="Times New Roman" w:cstheme="minorHAnsi"/>
                  <w:color w:val="333333"/>
                  <w:sz w:val="24"/>
                  <w:szCs w:val="24"/>
                  <w:u w:val="single"/>
                </w:rPr>
                <w:t>Plumbing Technology</w:t>
              </w:r>
            </w:hyperlink>
          </w:p>
        </w:tc>
      </w:tr>
      <w:tr w:rsidR="00631C48" w:rsidRPr="00631C48" w:rsidTr="00631C48">
        <w:tc>
          <w:tcPr>
            <w:tcW w:w="0" w:type="auto"/>
            <w:vAlign w:val="center"/>
            <w:hideMark/>
          </w:tcPr>
          <w:p w:rsidR="00631C48" w:rsidRPr="00631C48" w:rsidRDefault="00631C48" w:rsidP="00631C48">
            <w:pPr>
              <w:spacing w:after="0" w:line="240" w:lineRule="auto"/>
              <w:rPr>
                <w:rFonts w:eastAsia="Times New Roman" w:cstheme="minorHAnsi"/>
                <w:sz w:val="24"/>
                <w:szCs w:val="24"/>
              </w:rPr>
            </w:pPr>
            <w:r w:rsidRPr="00631C48">
              <w:rPr>
                <w:rFonts w:eastAsia="Times New Roman" w:cstheme="minorHAnsi"/>
                <w:sz w:val="24"/>
                <w:szCs w:val="24"/>
              </w:rPr>
              <w:t> </w:t>
            </w:r>
          </w:p>
        </w:tc>
        <w:tc>
          <w:tcPr>
            <w:tcW w:w="0" w:type="auto"/>
            <w:vAlign w:val="center"/>
            <w:hideMark/>
          </w:tcPr>
          <w:p w:rsidR="00631C48" w:rsidRPr="00631C48" w:rsidRDefault="007C3210" w:rsidP="00631C48">
            <w:pPr>
              <w:spacing w:after="0" w:line="240" w:lineRule="auto"/>
              <w:rPr>
                <w:rFonts w:eastAsia="Times New Roman" w:cstheme="minorHAnsi"/>
                <w:sz w:val="24"/>
                <w:szCs w:val="24"/>
              </w:rPr>
            </w:pPr>
            <w:hyperlink r:id="rId36" w:history="1">
              <w:r w:rsidR="00631C48" w:rsidRPr="00631C48">
                <w:rPr>
                  <w:rFonts w:eastAsia="Times New Roman" w:cstheme="minorHAnsi"/>
                  <w:color w:val="333333"/>
                  <w:sz w:val="24"/>
                  <w:szCs w:val="24"/>
                  <w:u w:val="single"/>
                </w:rPr>
                <w:t>Welding Technology</w:t>
              </w:r>
            </w:hyperlink>
          </w:p>
        </w:tc>
      </w:tr>
    </w:tbl>
    <w:p w:rsidR="00631C48" w:rsidRPr="00631C48" w:rsidRDefault="00631C48" w:rsidP="00631C48">
      <w:pPr>
        <w:shd w:val="clear" w:color="auto" w:fill="FFFFFF"/>
        <w:spacing w:after="0" w:line="254" w:lineRule="atLeast"/>
        <w:rPr>
          <w:rFonts w:eastAsia="Times New Roman" w:cstheme="minorHAnsi"/>
          <w:color w:val="333333"/>
          <w:sz w:val="20"/>
          <w:szCs w:val="20"/>
        </w:rPr>
      </w:pPr>
      <w:r w:rsidRPr="00631C48">
        <w:rPr>
          <w:rFonts w:eastAsia="Times New Roman" w:cstheme="minorHAnsi"/>
          <w:color w:val="333333"/>
          <w:sz w:val="20"/>
          <w:szCs w:val="20"/>
        </w:rPr>
        <w:t> </w:t>
      </w:r>
    </w:p>
    <w:p w:rsidR="00631C48" w:rsidRPr="00631C48" w:rsidRDefault="00631C48" w:rsidP="00631C48">
      <w:pPr>
        <w:shd w:val="clear" w:color="auto" w:fill="FFFFFF"/>
        <w:spacing w:after="0" w:line="254" w:lineRule="atLeast"/>
        <w:rPr>
          <w:rFonts w:eastAsia="Times New Roman" w:cstheme="minorHAnsi"/>
          <w:color w:val="333333"/>
          <w:sz w:val="20"/>
          <w:szCs w:val="20"/>
        </w:rPr>
      </w:pPr>
      <w:r w:rsidRPr="00631C48">
        <w:rPr>
          <w:rFonts w:eastAsia="Times New Roman" w:cstheme="minorHAnsi"/>
          <w:color w:val="333333"/>
          <w:sz w:val="24"/>
          <w:szCs w:val="24"/>
        </w:rPr>
        <w:t>Dual enrollment students will be present in the same class as adult students; therefore, a higher level of maturity, independence, and initiative is important for student success.</w:t>
      </w:r>
    </w:p>
    <w:p w:rsidR="00631C48" w:rsidRPr="00631C48" w:rsidRDefault="00631C48" w:rsidP="00631C48">
      <w:pPr>
        <w:shd w:val="clear" w:color="auto" w:fill="FFFFFF"/>
        <w:spacing w:after="0" w:line="254" w:lineRule="atLeast"/>
        <w:rPr>
          <w:rFonts w:eastAsia="Times New Roman" w:cstheme="minorHAnsi"/>
          <w:color w:val="333333"/>
          <w:sz w:val="20"/>
          <w:szCs w:val="20"/>
        </w:rPr>
      </w:pPr>
      <w:r w:rsidRPr="00631C48">
        <w:rPr>
          <w:rFonts w:eastAsia="Times New Roman" w:cstheme="minorHAnsi"/>
          <w:color w:val="333333"/>
          <w:sz w:val="24"/>
          <w:szCs w:val="24"/>
        </w:rPr>
        <w:br/>
        <w:t>Students who are registered for dual enrollment courses will have three grades per semester recorded on their high school transcript. Therefore, students need to be very dedicated to their best performance in PTC coursework because the resulting grades can greatly impact postsecondary education opportunities and scholarship opportunities.</w:t>
      </w:r>
    </w:p>
    <w:p w:rsidR="00631C48" w:rsidRPr="00631C48" w:rsidRDefault="00631C48" w:rsidP="00631C48">
      <w:pPr>
        <w:shd w:val="clear" w:color="auto" w:fill="FFFFFF"/>
        <w:spacing w:after="0" w:line="254" w:lineRule="atLeast"/>
        <w:rPr>
          <w:rFonts w:eastAsia="Times New Roman" w:cstheme="minorHAnsi"/>
          <w:color w:val="333333"/>
          <w:sz w:val="20"/>
          <w:szCs w:val="20"/>
        </w:rPr>
      </w:pPr>
      <w:r w:rsidRPr="00631C48">
        <w:rPr>
          <w:rFonts w:eastAsia="Times New Roman" w:cstheme="minorHAnsi"/>
          <w:color w:val="333333"/>
          <w:sz w:val="24"/>
          <w:szCs w:val="24"/>
        </w:rPr>
        <w:lastRenderedPageBreak/>
        <w:t>In order to take Dual Enrollment classes at PTC during the fall and spring semester, students must:</w:t>
      </w:r>
    </w:p>
    <w:p w:rsidR="00631C48" w:rsidRPr="00631C48" w:rsidRDefault="00631C48" w:rsidP="00631C48">
      <w:pPr>
        <w:numPr>
          <w:ilvl w:val="0"/>
          <w:numId w:val="1"/>
        </w:numPr>
        <w:shd w:val="clear" w:color="auto" w:fill="FFFFFF"/>
        <w:spacing w:before="100" w:beforeAutospacing="1" w:after="100" w:afterAutospacing="1" w:line="254" w:lineRule="atLeast"/>
        <w:rPr>
          <w:rFonts w:eastAsia="Times New Roman" w:cstheme="minorHAnsi"/>
          <w:color w:val="333333"/>
          <w:sz w:val="20"/>
          <w:szCs w:val="20"/>
        </w:rPr>
      </w:pPr>
      <w:r w:rsidRPr="00631C48">
        <w:rPr>
          <w:rFonts w:eastAsia="Times New Roman" w:cstheme="minorHAnsi"/>
          <w:color w:val="333333"/>
          <w:sz w:val="24"/>
          <w:szCs w:val="24"/>
        </w:rPr>
        <w:t>Be at least 16 years old and entering their junior or senior year in high school</w:t>
      </w:r>
    </w:p>
    <w:p w:rsidR="00631C48" w:rsidRPr="00631C48" w:rsidRDefault="00631C48" w:rsidP="00631C48">
      <w:pPr>
        <w:numPr>
          <w:ilvl w:val="0"/>
          <w:numId w:val="1"/>
        </w:numPr>
        <w:shd w:val="clear" w:color="auto" w:fill="FFFFFF"/>
        <w:spacing w:before="100" w:beforeAutospacing="1" w:after="100" w:afterAutospacing="1" w:line="254" w:lineRule="atLeast"/>
        <w:rPr>
          <w:rFonts w:eastAsia="Times New Roman" w:cstheme="minorHAnsi"/>
          <w:color w:val="333333"/>
          <w:sz w:val="20"/>
          <w:szCs w:val="20"/>
        </w:rPr>
      </w:pPr>
      <w:r w:rsidRPr="00631C48">
        <w:rPr>
          <w:rFonts w:eastAsia="Times New Roman" w:cstheme="minorHAnsi"/>
          <w:color w:val="333333"/>
          <w:sz w:val="24"/>
          <w:szCs w:val="24"/>
        </w:rPr>
        <w:t>Have a minimum cumulative unweighted GPA of 2.0, or 2.5 GPA for medical-related programs</w:t>
      </w:r>
    </w:p>
    <w:p w:rsidR="00631C48" w:rsidRPr="00631C48" w:rsidRDefault="00631C48" w:rsidP="00631C48">
      <w:pPr>
        <w:numPr>
          <w:ilvl w:val="0"/>
          <w:numId w:val="1"/>
        </w:numPr>
        <w:shd w:val="clear" w:color="auto" w:fill="FFFFFF"/>
        <w:spacing w:before="100" w:beforeAutospacing="1" w:after="100" w:afterAutospacing="1" w:line="254" w:lineRule="atLeast"/>
        <w:rPr>
          <w:rFonts w:eastAsia="Times New Roman" w:cstheme="minorHAnsi"/>
          <w:color w:val="333333"/>
          <w:sz w:val="20"/>
          <w:szCs w:val="20"/>
        </w:rPr>
      </w:pPr>
      <w:r w:rsidRPr="00631C48">
        <w:rPr>
          <w:rFonts w:eastAsia="Times New Roman" w:cstheme="minorHAnsi"/>
          <w:color w:val="333333"/>
          <w:sz w:val="24"/>
          <w:szCs w:val="24"/>
        </w:rPr>
        <w:t>Show responsibility through high school attendance and behavior. </w:t>
      </w:r>
    </w:p>
    <w:p w:rsidR="00631C48" w:rsidRPr="00631C48" w:rsidRDefault="00631C48" w:rsidP="00631C48">
      <w:pPr>
        <w:numPr>
          <w:ilvl w:val="0"/>
          <w:numId w:val="1"/>
        </w:numPr>
        <w:shd w:val="clear" w:color="auto" w:fill="FFFFFF"/>
        <w:spacing w:before="100" w:beforeAutospacing="1" w:after="100" w:afterAutospacing="1" w:line="254" w:lineRule="atLeast"/>
        <w:rPr>
          <w:rFonts w:eastAsia="Times New Roman" w:cstheme="minorHAnsi"/>
          <w:color w:val="333333"/>
          <w:sz w:val="20"/>
          <w:szCs w:val="20"/>
        </w:rPr>
      </w:pPr>
      <w:r w:rsidRPr="00631C48">
        <w:rPr>
          <w:rFonts w:eastAsia="Times New Roman" w:cstheme="minorHAnsi"/>
          <w:color w:val="333333"/>
          <w:sz w:val="24"/>
          <w:szCs w:val="24"/>
        </w:rPr>
        <w:t>Obtain a Dual Enrollment Application from their high school counselor. </w:t>
      </w:r>
      <w:hyperlink r:id="rId37" w:tgtFrame="_blank" w:history="1">
        <w:r w:rsidRPr="00631C48">
          <w:rPr>
            <w:rFonts w:eastAsia="Times New Roman" w:cstheme="minorHAnsi"/>
            <w:b/>
            <w:bCs/>
            <w:color w:val="0000FF"/>
            <w:sz w:val="24"/>
            <w:szCs w:val="24"/>
            <w:u w:val="single"/>
          </w:rPr>
          <w:t>Click here to obtain the application</w:t>
        </w:r>
      </w:hyperlink>
      <w:r w:rsidRPr="00631C48">
        <w:rPr>
          <w:rFonts w:eastAsia="Times New Roman" w:cstheme="minorHAnsi"/>
          <w:color w:val="333333"/>
          <w:sz w:val="24"/>
          <w:szCs w:val="24"/>
        </w:rPr>
        <w:t>. </w:t>
      </w:r>
    </w:p>
    <w:p w:rsidR="00631C48" w:rsidRPr="00631C48" w:rsidRDefault="00631C48" w:rsidP="00631C48">
      <w:pPr>
        <w:numPr>
          <w:ilvl w:val="0"/>
          <w:numId w:val="1"/>
        </w:numPr>
        <w:shd w:val="clear" w:color="auto" w:fill="FFFFFF"/>
        <w:spacing w:before="100" w:beforeAutospacing="1" w:after="100" w:afterAutospacing="1" w:line="254" w:lineRule="atLeast"/>
        <w:rPr>
          <w:rFonts w:eastAsia="Times New Roman" w:cstheme="minorHAnsi"/>
          <w:color w:val="333333"/>
          <w:sz w:val="20"/>
          <w:szCs w:val="20"/>
        </w:rPr>
      </w:pPr>
      <w:r w:rsidRPr="00631C48">
        <w:rPr>
          <w:rFonts w:eastAsia="Times New Roman" w:cstheme="minorHAnsi"/>
          <w:color w:val="333333"/>
          <w:sz w:val="24"/>
          <w:szCs w:val="24"/>
        </w:rPr>
        <w:t>Return completed application to their high school counselor, with all necessary signatures. *Once the PTC counselor has received the application, the student will be contacted regarding a shadowing date. </w:t>
      </w:r>
    </w:p>
    <w:p w:rsidR="00BA2955" w:rsidRDefault="00631C48" w:rsidP="00631C48">
      <w:r w:rsidRPr="00631C48">
        <w:rPr>
          <w:rFonts w:eastAsia="Times New Roman" w:cstheme="minorHAnsi"/>
          <w:color w:val="333333"/>
          <w:sz w:val="24"/>
          <w:szCs w:val="24"/>
          <w:shd w:val="clear" w:color="auto" w:fill="FFFFFF"/>
        </w:rPr>
        <w:t>For more information, regarding dual enrollment, please contact the Clearwater campus at (727) 538-7167 or the St. Petersburg campus at (72</w:t>
      </w:r>
      <w:r w:rsidRPr="00631C48">
        <w:rPr>
          <w:rFonts w:ascii="Arial" w:eastAsia="Times New Roman" w:hAnsi="Arial" w:cs="Arial"/>
          <w:color w:val="333333"/>
          <w:sz w:val="24"/>
          <w:szCs w:val="24"/>
          <w:shd w:val="clear" w:color="auto" w:fill="FFFFFF"/>
        </w:rPr>
        <w:t>7) 893-2500.</w:t>
      </w:r>
    </w:p>
    <w:sectPr w:rsidR="00BA29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E82F43"/>
    <w:multiLevelType w:val="multilevel"/>
    <w:tmpl w:val="976C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C48"/>
    <w:rsid w:val="00631C48"/>
    <w:rsid w:val="007C3210"/>
    <w:rsid w:val="00BA2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1C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1C48"/>
    <w:rPr>
      <w:b/>
      <w:bCs/>
    </w:rPr>
  </w:style>
  <w:style w:type="character" w:customStyle="1" w:styleId="apple-converted-space">
    <w:name w:val="apple-converted-space"/>
    <w:basedOn w:val="DefaultParagraphFont"/>
    <w:rsid w:val="00631C48"/>
  </w:style>
  <w:style w:type="character" w:styleId="Hyperlink">
    <w:name w:val="Hyperlink"/>
    <w:basedOn w:val="DefaultParagraphFont"/>
    <w:uiPriority w:val="99"/>
    <w:semiHidden/>
    <w:unhideWhenUsed/>
    <w:rsid w:val="00631C4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1C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1C48"/>
    <w:rPr>
      <w:b/>
      <w:bCs/>
    </w:rPr>
  </w:style>
  <w:style w:type="character" w:customStyle="1" w:styleId="apple-converted-space">
    <w:name w:val="apple-converted-space"/>
    <w:basedOn w:val="DefaultParagraphFont"/>
    <w:rsid w:val="00631C48"/>
  </w:style>
  <w:style w:type="character" w:styleId="Hyperlink">
    <w:name w:val="Hyperlink"/>
    <w:basedOn w:val="DefaultParagraphFont"/>
    <w:uiPriority w:val="99"/>
    <w:semiHidden/>
    <w:unhideWhenUsed/>
    <w:rsid w:val="00631C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13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csb.org/site/Default.aspx?PageID=6901" TargetMode="External"/><Relationship Id="rId13" Type="http://schemas.openxmlformats.org/officeDocument/2006/relationships/hyperlink" Target="http://pcsb.org/site/Default.aspx?PageID=6947" TargetMode="External"/><Relationship Id="rId18" Type="http://schemas.openxmlformats.org/officeDocument/2006/relationships/hyperlink" Target="http://pcsb.org/site/Default.aspx?PageID=6955" TargetMode="External"/><Relationship Id="rId26" Type="http://schemas.openxmlformats.org/officeDocument/2006/relationships/hyperlink" Target="http://pcsb.org/site/Default.aspx?PageID=6968"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pcsb.org/site/Default.aspx?PageID=6970" TargetMode="External"/><Relationship Id="rId34" Type="http://schemas.openxmlformats.org/officeDocument/2006/relationships/hyperlink" Target="http://pcsb.org/site/Default.aspx?PageID=6969" TargetMode="External"/><Relationship Id="rId7" Type="http://schemas.openxmlformats.org/officeDocument/2006/relationships/hyperlink" Target="http://pcsb.org/site/Default.aspx?PageID=6934" TargetMode="External"/><Relationship Id="rId12" Type="http://schemas.openxmlformats.org/officeDocument/2006/relationships/hyperlink" Target="http://pcsb.org/site/Default.aspx?PageID=6948" TargetMode="External"/><Relationship Id="rId17" Type="http://schemas.openxmlformats.org/officeDocument/2006/relationships/hyperlink" Target="http://pcsb.org/site/Default.aspx?PageID=6937" TargetMode="External"/><Relationship Id="rId25" Type="http://schemas.openxmlformats.org/officeDocument/2006/relationships/hyperlink" Target="http://pcsb.org/site/Default.aspx?PageID=6980" TargetMode="External"/><Relationship Id="rId33" Type="http://schemas.openxmlformats.org/officeDocument/2006/relationships/hyperlink" Target="http://pcsb.org/site/Default.aspx?PageID=6984"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csb.org/site/Default.aspx?PageID=6953" TargetMode="External"/><Relationship Id="rId20" Type="http://schemas.openxmlformats.org/officeDocument/2006/relationships/hyperlink" Target="http://pcsb.org/site/Default.aspx?PageID=6943" TargetMode="External"/><Relationship Id="rId29" Type="http://schemas.openxmlformats.org/officeDocument/2006/relationships/hyperlink" Target="http://pcsb.org/site/Default.aspx?PageID=6946" TargetMode="External"/><Relationship Id="rId1" Type="http://schemas.openxmlformats.org/officeDocument/2006/relationships/numbering" Target="numbering.xml"/><Relationship Id="rId6" Type="http://schemas.openxmlformats.org/officeDocument/2006/relationships/hyperlink" Target="http://pcsb.org/site/Default.aspx?PageID=10075" TargetMode="External"/><Relationship Id="rId11" Type="http://schemas.openxmlformats.org/officeDocument/2006/relationships/hyperlink" Target="http://pcsb.org/site/Default.aspx?PageID=7412" TargetMode="External"/><Relationship Id="rId24" Type="http://schemas.openxmlformats.org/officeDocument/2006/relationships/hyperlink" Target="http://pcsb.org/site/Default.aspx?PageID=6964" TargetMode="External"/><Relationship Id="rId32" Type="http://schemas.openxmlformats.org/officeDocument/2006/relationships/hyperlink" Target="http://pcsb.org/site/Default.aspx?PageID=12290" TargetMode="External"/><Relationship Id="rId37" Type="http://schemas.openxmlformats.org/officeDocument/2006/relationships/hyperlink" Target="http://www.pcsb.org/cms/lib8/FL01903687/Centricity/Domain/5133/Dual%20Enrollment/12-2015%20Updated%20PCS%20dual%20enrollment%20app.pdf" TargetMode="External"/><Relationship Id="rId5" Type="http://schemas.openxmlformats.org/officeDocument/2006/relationships/webSettings" Target="webSettings.xml"/><Relationship Id="rId15" Type="http://schemas.openxmlformats.org/officeDocument/2006/relationships/hyperlink" Target="http://pcsb.org/site/Default.aspx?PageID=6951" TargetMode="External"/><Relationship Id="rId23" Type="http://schemas.openxmlformats.org/officeDocument/2006/relationships/hyperlink" Target="http://pcsb.org/site/Default.aspx?PageID=6972" TargetMode="External"/><Relationship Id="rId28" Type="http://schemas.openxmlformats.org/officeDocument/2006/relationships/hyperlink" Target="http://pcsb.org/site/Default.aspx?PageID=6946" TargetMode="External"/><Relationship Id="rId36" Type="http://schemas.openxmlformats.org/officeDocument/2006/relationships/hyperlink" Target="http://pcsb.org/site/Default.aspx?PageID=15553" TargetMode="External"/><Relationship Id="rId10" Type="http://schemas.openxmlformats.org/officeDocument/2006/relationships/hyperlink" Target="http://pcsb.org/site/Default.aspx?PageID=7412" TargetMode="External"/><Relationship Id="rId19" Type="http://schemas.openxmlformats.org/officeDocument/2006/relationships/hyperlink" Target="http://pcsb.org/site/Default.aspx?PageID=6955" TargetMode="External"/><Relationship Id="rId31" Type="http://schemas.openxmlformats.org/officeDocument/2006/relationships/hyperlink" Target="http://pcsb.org/site/Default.aspx?PageID=12290" TargetMode="External"/><Relationship Id="rId4" Type="http://schemas.openxmlformats.org/officeDocument/2006/relationships/settings" Target="settings.xml"/><Relationship Id="rId9" Type="http://schemas.openxmlformats.org/officeDocument/2006/relationships/hyperlink" Target="http://pcsb.org/site/Default.aspx?PageID=6941" TargetMode="External"/><Relationship Id="rId14" Type="http://schemas.openxmlformats.org/officeDocument/2006/relationships/hyperlink" Target="http://pcsb.org/site/Default.aspx?PageID=7009" TargetMode="External"/><Relationship Id="rId22" Type="http://schemas.openxmlformats.org/officeDocument/2006/relationships/hyperlink" Target="http://pcsb.org/site/Default.aspx?PageID=7012" TargetMode="External"/><Relationship Id="rId27" Type="http://schemas.openxmlformats.org/officeDocument/2006/relationships/hyperlink" Target="http://pcsb.org/site/Default.aspx?PageID=15051" TargetMode="External"/><Relationship Id="rId30" Type="http://schemas.openxmlformats.org/officeDocument/2006/relationships/hyperlink" Target="http://pcsb.org/site/Default.aspx?PageID=6961" TargetMode="External"/><Relationship Id="rId35" Type="http://schemas.openxmlformats.org/officeDocument/2006/relationships/hyperlink" Target="http://pcsb.org/site/Default.aspx?PageID=69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PCS</Company>
  <LinksUpToDate>false</LinksUpToDate>
  <CharactersWithSpaces>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Joni</dc:creator>
  <cp:lastModifiedBy>user</cp:lastModifiedBy>
  <cp:revision>2</cp:revision>
  <dcterms:created xsi:type="dcterms:W3CDTF">2016-04-29T19:33:00Z</dcterms:created>
  <dcterms:modified xsi:type="dcterms:W3CDTF">2016-04-29T19:33:00Z</dcterms:modified>
</cp:coreProperties>
</file>